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DA4E78" w:rsidRPr="00DA4E78" w:rsidTr="00DA4E78">
        <w:tc>
          <w:tcPr>
            <w:tcW w:w="3348" w:type="dxa"/>
            <w:tcMar>
              <w:top w:w="0" w:type="dxa"/>
              <w:left w:w="108" w:type="dxa"/>
              <w:bottom w:w="0" w:type="dxa"/>
              <w:right w:w="108" w:type="dxa"/>
            </w:tcMar>
            <w:hideMark/>
          </w:tcPr>
          <w:p w:rsidR="00DA4E78" w:rsidRPr="00DA4E78" w:rsidRDefault="00DA4E78" w:rsidP="00DA4E78">
            <w:pPr>
              <w:spacing w:before="120" w:after="100" w:afterAutospacing="1" w:line="240" w:lineRule="auto"/>
              <w:jc w:val="center"/>
              <w:rPr>
                <w:rFonts w:ascii="Arial" w:eastAsia="Times New Roman" w:hAnsi="Arial" w:cs="Arial"/>
                <w:color w:val="000000"/>
                <w:sz w:val="21"/>
                <w:szCs w:val="21"/>
                <w:lang w:eastAsia="vi-VN"/>
              </w:rPr>
            </w:pPr>
            <w:r w:rsidRPr="00DA4E78">
              <w:rPr>
                <w:rFonts w:ascii="Arial" w:eastAsia="Times New Roman" w:hAnsi="Arial" w:cs="Arial"/>
                <w:b/>
                <w:bCs/>
                <w:color w:val="000000"/>
                <w:sz w:val="21"/>
                <w:szCs w:val="21"/>
                <w:lang w:eastAsia="vi-VN"/>
              </w:rPr>
              <w:t>BỘ GIÁO DỤC VÀ ĐÀO TẠO</w:t>
            </w:r>
            <w:r w:rsidRPr="00DA4E78">
              <w:rPr>
                <w:rFonts w:ascii="Arial" w:eastAsia="Times New Roman" w:hAnsi="Arial" w:cs="Arial"/>
                <w:b/>
                <w:bCs/>
                <w:color w:val="000000"/>
                <w:sz w:val="21"/>
                <w:szCs w:val="21"/>
                <w:lang w:eastAsia="vi-VN"/>
              </w:rPr>
              <w:br/>
              <w:t>-------</w:t>
            </w:r>
          </w:p>
        </w:tc>
        <w:tc>
          <w:tcPr>
            <w:tcW w:w="5508" w:type="dxa"/>
            <w:tcMar>
              <w:top w:w="0" w:type="dxa"/>
              <w:left w:w="108" w:type="dxa"/>
              <w:bottom w:w="0" w:type="dxa"/>
              <w:right w:w="108" w:type="dxa"/>
            </w:tcMar>
            <w:hideMark/>
          </w:tcPr>
          <w:p w:rsidR="00DA4E78" w:rsidRPr="00DA4E78" w:rsidRDefault="00DA4E78" w:rsidP="00DA4E78">
            <w:pPr>
              <w:spacing w:before="120" w:after="100" w:afterAutospacing="1" w:line="240" w:lineRule="auto"/>
              <w:jc w:val="center"/>
              <w:rPr>
                <w:rFonts w:ascii="Arial" w:eastAsia="Times New Roman" w:hAnsi="Arial" w:cs="Arial"/>
                <w:color w:val="000000"/>
                <w:sz w:val="21"/>
                <w:szCs w:val="21"/>
                <w:lang w:eastAsia="vi-VN"/>
              </w:rPr>
            </w:pPr>
            <w:r w:rsidRPr="00DA4E78">
              <w:rPr>
                <w:rFonts w:ascii="Arial" w:eastAsia="Times New Roman" w:hAnsi="Arial" w:cs="Arial"/>
                <w:b/>
                <w:bCs/>
                <w:color w:val="000000"/>
                <w:sz w:val="21"/>
                <w:szCs w:val="21"/>
                <w:lang w:eastAsia="vi-VN"/>
              </w:rPr>
              <w:t>CỘNG HÒA XÃ HỘI CHỦ NGHĨA VIỆT NAM</w:t>
            </w:r>
            <w:r w:rsidRPr="00DA4E78">
              <w:rPr>
                <w:rFonts w:ascii="Arial" w:eastAsia="Times New Roman" w:hAnsi="Arial" w:cs="Arial"/>
                <w:b/>
                <w:bCs/>
                <w:color w:val="000000"/>
                <w:sz w:val="21"/>
                <w:szCs w:val="21"/>
                <w:lang w:eastAsia="vi-VN"/>
              </w:rPr>
              <w:br/>
              <w:t>Độc lập - Tự do - Hạnh phúc</w:t>
            </w:r>
            <w:r w:rsidRPr="00DA4E78">
              <w:rPr>
                <w:rFonts w:ascii="Arial" w:eastAsia="Times New Roman" w:hAnsi="Arial" w:cs="Arial"/>
                <w:b/>
                <w:bCs/>
                <w:color w:val="000000"/>
                <w:sz w:val="21"/>
                <w:szCs w:val="21"/>
                <w:lang w:eastAsia="vi-VN"/>
              </w:rPr>
              <w:br/>
              <w:t>---------------</w:t>
            </w:r>
          </w:p>
        </w:tc>
      </w:tr>
      <w:tr w:rsidR="00DA4E78" w:rsidRPr="00DA4E78" w:rsidTr="00DA4E78">
        <w:tc>
          <w:tcPr>
            <w:tcW w:w="3348" w:type="dxa"/>
            <w:tcMar>
              <w:top w:w="0" w:type="dxa"/>
              <w:left w:w="108" w:type="dxa"/>
              <w:bottom w:w="0" w:type="dxa"/>
              <w:right w:w="108" w:type="dxa"/>
            </w:tcMar>
            <w:hideMark/>
          </w:tcPr>
          <w:p w:rsidR="00DA4E78" w:rsidRPr="00DA4E78" w:rsidRDefault="00DA4E78" w:rsidP="00DA4E78">
            <w:pPr>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Số: 3536/BGDĐT-GDTH</w:t>
            </w:r>
            <w:r w:rsidRPr="00DA4E78">
              <w:rPr>
                <w:rFonts w:ascii="Arial" w:eastAsia="Times New Roman" w:hAnsi="Arial" w:cs="Arial"/>
                <w:color w:val="000000"/>
                <w:sz w:val="21"/>
                <w:szCs w:val="21"/>
                <w:lang w:eastAsia="vi-VN"/>
              </w:rPr>
              <w:br/>
            </w:r>
            <w:r w:rsidRPr="00DA4E78">
              <w:rPr>
                <w:rFonts w:ascii="Arial" w:eastAsia="Times New Roman" w:hAnsi="Arial" w:cs="Arial"/>
                <w:i/>
                <w:iCs/>
                <w:color w:val="000000"/>
                <w:sz w:val="21"/>
                <w:szCs w:val="21"/>
                <w:lang w:eastAsia="vi-VN"/>
              </w:rPr>
              <w:t>V/v biên soạn, thẩm định nội dung giáo dục của địa phương cấp tiểu học trong Chương trình giáo dục phổ thông 2018 và tổ chức thực hiện từ năm học 2020-2021</w:t>
            </w:r>
          </w:p>
        </w:tc>
        <w:tc>
          <w:tcPr>
            <w:tcW w:w="5508" w:type="dxa"/>
            <w:tcMar>
              <w:top w:w="0" w:type="dxa"/>
              <w:left w:w="108" w:type="dxa"/>
              <w:bottom w:w="0" w:type="dxa"/>
              <w:right w:w="108" w:type="dxa"/>
            </w:tcMar>
            <w:hideMark/>
          </w:tcPr>
          <w:p w:rsidR="00DA4E78" w:rsidRPr="00DA4E78" w:rsidRDefault="00DA4E78" w:rsidP="00DA4E78">
            <w:pPr>
              <w:spacing w:before="120" w:after="100" w:afterAutospacing="1" w:line="240" w:lineRule="auto"/>
              <w:jc w:val="right"/>
              <w:rPr>
                <w:rFonts w:ascii="Arial" w:eastAsia="Times New Roman" w:hAnsi="Arial" w:cs="Arial"/>
                <w:color w:val="000000"/>
                <w:sz w:val="21"/>
                <w:szCs w:val="21"/>
                <w:lang w:eastAsia="vi-VN"/>
              </w:rPr>
            </w:pPr>
            <w:r w:rsidRPr="00DA4E78">
              <w:rPr>
                <w:rFonts w:ascii="Arial" w:eastAsia="Times New Roman" w:hAnsi="Arial" w:cs="Arial"/>
                <w:i/>
                <w:iCs/>
                <w:color w:val="000000"/>
                <w:sz w:val="21"/>
                <w:szCs w:val="21"/>
                <w:lang w:eastAsia="vi-VN"/>
              </w:rPr>
              <w:t>Hà Nội, ngày 19 tháng 8 năm 2019</w:t>
            </w:r>
          </w:p>
        </w:tc>
      </w:tr>
    </w:tbl>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w:t>
      </w:r>
    </w:p>
    <w:p w:rsidR="00DA4E78" w:rsidRPr="00DA4E78" w:rsidRDefault="00DA4E78" w:rsidP="00DA4E78">
      <w:pPr>
        <w:shd w:val="clear" w:color="auto" w:fill="FEFAF4"/>
        <w:spacing w:before="120" w:after="100" w:afterAutospacing="1" w:line="240" w:lineRule="auto"/>
        <w:jc w:val="center"/>
        <w:rPr>
          <w:rFonts w:ascii="Arial" w:eastAsia="Times New Roman" w:hAnsi="Arial" w:cs="Arial"/>
          <w:color w:val="000000"/>
          <w:sz w:val="21"/>
          <w:szCs w:val="21"/>
          <w:lang w:eastAsia="vi-VN"/>
        </w:rPr>
      </w:pPr>
      <w:r w:rsidRPr="00DA4E78">
        <w:rPr>
          <w:rFonts w:ascii="Arial" w:eastAsia="Times New Roman" w:hAnsi="Arial" w:cs="Arial"/>
          <w:b/>
          <w:bCs/>
          <w:color w:val="000000"/>
          <w:sz w:val="21"/>
          <w:szCs w:val="21"/>
          <w:lang w:eastAsia="vi-VN"/>
        </w:rPr>
        <w:t>Kính gửi:</w:t>
      </w:r>
      <w:r w:rsidRPr="00DA4E78">
        <w:rPr>
          <w:rFonts w:ascii="Arial" w:eastAsia="Times New Roman" w:hAnsi="Arial" w:cs="Arial"/>
          <w:color w:val="000000"/>
          <w:sz w:val="21"/>
          <w:szCs w:val="21"/>
          <w:lang w:eastAsia="vi-VN"/>
        </w:rPr>
        <w:t> Các Sở Giáo dục và Đào tạo</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Để thực hiện Chương trình giáo dục phổ thông ban hành theo Thông tư số </w:t>
      </w:r>
      <w:hyperlink r:id="rId5" w:tgtFrame="_blank" w:tooltip="Thông tư 32/2018/TT-BGDĐT" w:history="1">
        <w:r w:rsidRPr="00DA4E78">
          <w:rPr>
            <w:rFonts w:ascii="Arial" w:eastAsia="Times New Roman" w:hAnsi="Arial" w:cs="Arial"/>
            <w:color w:val="0000FF"/>
            <w:sz w:val="21"/>
            <w:szCs w:val="21"/>
            <w:lang w:eastAsia="vi-VN"/>
          </w:rPr>
          <w:t>32/2018/TT-BGDĐT</w:t>
        </w:r>
      </w:hyperlink>
      <w:r w:rsidRPr="00DA4E78">
        <w:rPr>
          <w:rFonts w:ascii="Arial" w:eastAsia="Times New Roman" w:hAnsi="Arial" w:cs="Arial"/>
          <w:color w:val="000000"/>
          <w:sz w:val="21"/>
          <w:szCs w:val="21"/>
          <w:lang w:eastAsia="vi-VN"/>
        </w:rPr>
        <w:t> ngày 26/12/2018 của Bộ trưởng Bộ Giáo dục và Đào tạo (CTGDPT 2018), Bộ Giáo dục và Đào tạo (GDĐT) hướng dẫn biên soạn, thẩm định nội dung giáo dục của địa phương cấp tiểu học và tổ chức triển khai thực hiện nội dung giáo dục của địa phương cấp tiểu học trong CTGDPT 2018 và tổ chức thực hiện từ năm học 2020 - 2021 như sau:</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b/>
          <w:bCs/>
          <w:color w:val="000000"/>
          <w:sz w:val="21"/>
          <w:szCs w:val="21"/>
          <w:lang w:eastAsia="vi-VN"/>
        </w:rPr>
        <w:t>1. Định hướng về nội dung giáo dục của địa phương cấp tiểu học</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a) Theo CTGDPT 2018, nội dung giáo dục của địa phương cấp tiểu học gồm một số vấn đề cơ bản về:</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Lịch sử hình thành và phát triển, truyền thống quê hương; lễ hội, nghệ thuật truyền thống, di tích lịch sử, danh nhân văn hóa; phong tục, tập quán địa phương.</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Địa lý, dân cư; cảnh quan thiên nhiên, môi trường tự nhiên; ngành nghề, làng nghề truyền thống của địa phương.</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Một số nội dung về kinh tế, xã hội, chính sách an sinh xã hội; giáo dục tư tưởng, đạo đức, lối sống, kĩ năng sống; xây dựng nếp sống văn minh, tôn trọng kỉ cương, pháp luật; bảo vệ môi trường tự nhiên tại địa phương.</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b) Ở cấp tiểu học, nội dung giáo dục của địa phương được tích hợp trong Hoạt động trải nghiệm. Nội dung giáo dục của địa phương cấp tiểu học còn được tích hợp hoặc sử dụng trong dạy học các môn học ở từng lớp gắn với điều kiện tự nhiên, kinh tế, xã hội của địa phương, đất nước; các hoạt động giáo dục tư tưởng chính trị, từ thiện vì cộng đồng tại địa phương; các hoạt động xã hội và tìm hiểu một số nghề nghiệp gần gũi với học sinh... góp phần hình thành và phát triển phẩm chất chủ yếu và năng lực cốt lõi của học sinh tiểu học.</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c) Nội dung giáo dục của địa phương cấp tiểu học đảm bảo một số yêu cầu sau:</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Cụ thể hóa mục tiêu của CTGDPT 2018 đảm bảo yêu cầu cần đạt đối với nội dung giáo dục của địa phương được tích hợp trong Hoạt động trải nghiệm và trong dạy học các môn học (Tiếng Việt, Đạo đức, Tự nhiên và Xã hội, Toán, Lịch sử và Địa lý...) ở từng lớp cấp tiểu học.</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Giúp giáo viên tiểu học có tư liệu chính xác, phù hợp; vận dụng được các phương pháp, hình thức tổ chức dạy học theo định hướng tích hợp để phát huy tính tích cực, chủ động, sáng tạo; giúp học sinh thêm cơ hội trải nghiệm và có thể vận dụng kiến thức đã học vào giải quyết một số vấn đề thực tiễn tại địa phương; phát triển phẩm chất, năng lực học sinh.</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lastRenderedPageBreak/>
        <w:t>- Tài liệu về nội dung giáo dục của địa phương cấp tiểu học, tùy điều kiện từng địa phương, được sưu tầm, biên soạn đảm bảo phù hợp với lứa tuổi học sinh tiểu học; đảm bảo chính xác và yêu cầu của xuất bản phẩm tham khảo; được sử dụng và quản lý theo quy định tại Thông tư số </w:t>
      </w:r>
      <w:hyperlink r:id="rId6" w:tgtFrame="_blank" w:tooltip="Thông tư 21/2014/TT-BGDĐT" w:history="1">
        <w:r w:rsidRPr="00DA4E78">
          <w:rPr>
            <w:rFonts w:ascii="Arial" w:eastAsia="Times New Roman" w:hAnsi="Arial" w:cs="Arial"/>
            <w:color w:val="0000FF"/>
            <w:sz w:val="21"/>
            <w:szCs w:val="21"/>
            <w:lang w:eastAsia="vi-VN"/>
          </w:rPr>
          <w:t>21/2014/TT-BGDĐT</w:t>
        </w:r>
      </w:hyperlink>
      <w:r w:rsidRPr="00DA4E78">
        <w:rPr>
          <w:rFonts w:ascii="Arial" w:eastAsia="Times New Roman" w:hAnsi="Arial" w:cs="Arial"/>
          <w:color w:val="000000"/>
          <w:sz w:val="21"/>
          <w:szCs w:val="21"/>
          <w:lang w:eastAsia="vi-VN"/>
        </w:rPr>
        <w:t> ngày 07/7/2014 của Bộ trưởng Bộ GDĐT Quy định về quản lý và sử dụng xuất bản phẩm tham khảo trong các cơ sở giáo dục mầm non, giáo dục phổ thông và giáo dục thường xuyên.</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b/>
          <w:bCs/>
          <w:color w:val="000000"/>
          <w:sz w:val="21"/>
          <w:szCs w:val="21"/>
          <w:lang w:eastAsia="vi-VN"/>
        </w:rPr>
        <w:t>2. Tổ chức biên soạn và triển khai thực hiện nội dung giáo dục của địa phương cấp tiểu học</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a) Để thực hiện biên soạn, thẩm định, phê duyệt tài liệu về nội dung giáo dục của địa phương cấp tiểu học, sở GDĐT thực hiện một số nội dung sau:</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Xây dựng kế hoạch, tiêu chuẩn, quy trình biên soạn, thẩm định, chỉnh sửa tài liệu về nội dung giáo dục của địa phương, trình Ủy ban nhân dân cấp tỉnh phê duyệt, bố trí ngân sách của địa phương và các nguồn kinh phí hợp pháp khác để biên soạn, thẩm định, chỉnh sửa, phê duyệt tài liệu về nội dung giáo dục của địa phương cấp tiểu học theo quy định hiện hành.</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Nghiên cứu, sưu tầm, lựa chọn nội dung, tổ chức biên soạn tài liệu về nội dung giáo dục của địa phương cấp tiểu học (có nội dung giáo dục của huyện/quận/thị xã/thành phố thuộc tỉnh; của xã/phường/thị trấn gắn với cuộc sống hàng ngày của học sinh trên địa bàn) đảm bảo nội dung, yêu cầu cần đạt của chương trình Hoạt động trải nghiệm và được tích hợp trong dạy học các môn học trong CTGDPT 2018, phù hợp từng lứa tuổi học sinh tiểu học và đặc điểm vùng miền, điều kiện địa phương.</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Tổ chức thẩm định tài liệu, trình Ủy ban nhân dân cấp tỉnh phê duyệt tài liệu về nội dung giáo dục của địa phương cấp tiểu học và báo cáo Bộ GDĐT về tài liệu đã được phê duyệt.</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b) Sở GDĐT tổ chức triển khai thực hiện nội dung giáo dục của địa phương cấp tiểu học trong CTGDPT 2018 từ năm học 2020-2021 như sau:</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Chỉ đạo các cơ sở giáo dục tiểu học xây dựng kế hoạch triển khai (trong kế hoạch của nhà trường) và tổ chức thực hiện tích hợp nội dung giáo dục của địa phương trong Hoạt động trải nghiệm và dạy học các môn học theo hướng tăng cường rèn luyện cho học sinh vận dụng kiến thức vào giải quyết một số vấn đề thực tiễn tại địa phương, góp phần hình thành và phát triển phẩm chất chủ yếu và năng lực cốt lõi của học sinh tiểu học.</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Tổ chức tập huấn, hướng dẫn, hỗ trợ giáo viên, cán bộ quản lý giáo dục tiểu học triển khai thực hiện tích hợp nội dung giáo dục của địa phương trong Hoạt động trải nghiệm và dạy học các môn học ở tiểu học.</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Hằng năm, tổ chức cập nhật, điều chỉnh nội dung giáo dục của địa phương cấp tiểu học (nếu cần thiết) cho phù hợp.</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Bộ GDĐT đề nghị các sở GDĐT triển khai nghiêm túc công tác biên soạn, thẩm định và tổ chức triển khai thực hiện nội dung giáo dục của địa phương cấp tiểu học trong CTGDPT 2018, báo cáo những vướng mắc trong quá trình thực hiện, hàng năm báo cáo việc triển khai thực hiện nội dung giáo dục của địa phương (khi kết thúc năm học) về Bộ GDĐT (qua Vụ Giáo dục Tiểu học) để theo dõi, chỉ đạo thực hiện và có biện pháp giải quyết kịp thời.</w:t>
      </w:r>
    </w:p>
    <w:p w:rsidR="00DA4E78" w:rsidRPr="00DA4E78" w:rsidRDefault="00DA4E78" w:rsidP="00DA4E78">
      <w:pPr>
        <w:shd w:val="clear" w:color="auto" w:fill="FEFAF4"/>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t> </w:t>
      </w:r>
    </w:p>
    <w:tbl>
      <w:tblPr>
        <w:tblW w:w="0" w:type="auto"/>
        <w:tblCellMar>
          <w:left w:w="0" w:type="dxa"/>
          <w:right w:w="0" w:type="dxa"/>
        </w:tblCellMar>
        <w:tblLook w:val="04A0" w:firstRow="1" w:lastRow="0" w:firstColumn="1" w:lastColumn="0" w:noHBand="0" w:noVBand="1"/>
      </w:tblPr>
      <w:tblGrid>
        <w:gridCol w:w="4090"/>
        <w:gridCol w:w="4766"/>
      </w:tblGrid>
      <w:tr w:rsidR="00DA4E78" w:rsidRPr="00DA4E78" w:rsidTr="00DA4E78">
        <w:tc>
          <w:tcPr>
            <w:tcW w:w="4090" w:type="dxa"/>
            <w:tcMar>
              <w:top w:w="0" w:type="dxa"/>
              <w:left w:w="108" w:type="dxa"/>
              <w:bottom w:w="0" w:type="dxa"/>
              <w:right w:w="108" w:type="dxa"/>
            </w:tcMar>
            <w:hideMark/>
          </w:tcPr>
          <w:p w:rsidR="00DA4E78" w:rsidRPr="00DA4E78" w:rsidRDefault="00DA4E78" w:rsidP="00DA4E78">
            <w:pPr>
              <w:spacing w:before="120" w:after="100" w:afterAutospacing="1" w:line="240" w:lineRule="auto"/>
              <w:jc w:val="both"/>
              <w:rPr>
                <w:rFonts w:ascii="Arial" w:eastAsia="Times New Roman" w:hAnsi="Arial" w:cs="Arial"/>
                <w:color w:val="000000"/>
                <w:sz w:val="21"/>
                <w:szCs w:val="21"/>
                <w:lang w:eastAsia="vi-VN"/>
              </w:rPr>
            </w:pPr>
            <w:r w:rsidRPr="00DA4E78">
              <w:rPr>
                <w:rFonts w:ascii="Arial" w:eastAsia="Times New Roman" w:hAnsi="Arial" w:cs="Arial"/>
                <w:color w:val="000000"/>
                <w:sz w:val="21"/>
                <w:szCs w:val="21"/>
                <w:lang w:eastAsia="vi-VN"/>
              </w:rPr>
              <w:br/>
            </w:r>
            <w:r w:rsidRPr="00DA4E78">
              <w:rPr>
                <w:rFonts w:ascii="Arial" w:eastAsia="Times New Roman" w:hAnsi="Arial" w:cs="Arial"/>
                <w:b/>
                <w:bCs/>
                <w:i/>
                <w:iCs/>
                <w:color w:val="000000"/>
                <w:sz w:val="21"/>
                <w:szCs w:val="21"/>
                <w:lang w:eastAsia="vi-VN"/>
              </w:rPr>
              <w:t>Nơi nhận:</w:t>
            </w:r>
            <w:r w:rsidRPr="00DA4E78">
              <w:rPr>
                <w:rFonts w:ascii="Arial" w:eastAsia="Times New Roman" w:hAnsi="Arial" w:cs="Arial"/>
                <w:b/>
                <w:bCs/>
                <w:i/>
                <w:iCs/>
                <w:color w:val="000000"/>
                <w:sz w:val="21"/>
                <w:szCs w:val="21"/>
                <w:lang w:eastAsia="vi-VN"/>
              </w:rPr>
              <w:br/>
            </w:r>
            <w:r w:rsidRPr="00DA4E78">
              <w:rPr>
                <w:rFonts w:ascii="Arial" w:eastAsia="Times New Roman" w:hAnsi="Arial" w:cs="Arial"/>
                <w:color w:val="000000"/>
                <w:sz w:val="21"/>
                <w:szCs w:val="21"/>
                <w:lang w:eastAsia="vi-VN"/>
              </w:rPr>
              <w:t>- Như trên (để thực hiện);</w:t>
            </w:r>
            <w:r w:rsidRPr="00DA4E78">
              <w:rPr>
                <w:rFonts w:ascii="Arial" w:eastAsia="Times New Roman" w:hAnsi="Arial" w:cs="Arial"/>
                <w:color w:val="000000"/>
                <w:sz w:val="21"/>
                <w:szCs w:val="21"/>
                <w:lang w:eastAsia="vi-VN"/>
              </w:rPr>
              <w:br/>
            </w:r>
            <w:r w:rsidRPr="00DA4E78">
              <w:rPr>
                <w:rFonts w:ascii="Arial" w:eastAsia="Times New Roman" w:hAnsi="Arial" w:cs="Arial"/>
                <w:color w:val="000000"/>
                <w:sz w:val="21"/>
                <w:szCs w:val="21"/>
                <w:lang w:eastAsia="vi-VN"/>
              </w:rPr>
              <w:lastRenderedPageBreak/>
              <w:t>- UBND tỉnh, TP trực thuộc TƯ (để phối hợp);</w:t>
            </w:r>
            <w:r w:rsidRPr="00DA4E78">
              <w:rPr>
                <w:rFonts w:ascii="Arial" w:eastAsia="Times New Roman" w:hAnsi="Arial" w:cs="Arial"/>
                <w:color w:val="000000"/>
                <w:sz w:val="21"/>
                <w:szCs w:val="21"/>
                <w:lang w:eastAsia="vi-VN"/>
              </w:rPr>
              <w:br/>
              <w:t>- Bộ trưởng (để báo cáo);</w:t>
            </w:r>
            <w:r w:rsidRPr="00DA4E78">
              <w:rPr>
                <w:rFonts w:ascii="Arial" w:eastAsia="Times New Roman" w:hAnsi="Arial" w:cs="Arial"/>
                <w:color w:val="000000"/>
                <w:sz w:val="21"/>
                <w:szCs w:val="21"/>
                <w:lang w:eastAsia="vi-VN"/>
              </w:rPr>
              <w:br/>
              <w:t>- Các Thứ trưởng (để phối hợp);</w:t>
            </w:r>
            <w:r w:rsidRPr="00DA4E78">
              <w:rPr>
                <w:rFonts w:ascii="Arial" w:eastAsia="Times New Roman" w:hAnsi="Arial" w:cs="Arial"/>
                <w:color w:val="000000"/>
                <w:sz w:val="21"/>
                <w:szCs w:val="21"/>
                <w:lang w:eastAsia="vi-VN"/>
              </w:rPr>
              <w:br/>
              <w:t>- Vụ GDTH, Vụ GDTrH, Cục NG&amp;CBQLGD, RGEP, ETEP, Viện KHGDVN; các đơn vị liên quan thuộc Bộ GDĐT (để thực hiện);</w:t>
            </w:r>
            <w:r w:rsidRPr="00DA4E78">
              <w:rPr>
                <w:rFonts w:ascii="Arial" w:eastAsia="Times New Roman" w:hAnsi="Arial" w:cs="Arial"/>
                <w:color w:val="000000"/>
                <w:sz w:val="21"/>
                <w:szCs w:val="21"/>
                <w:lang w:eastAsia="vi-VN"/>
              </w:rPr>
              <w:br/>
              <w:t>- Lưu: VT, Vụ GDTH.</w:t>
            </w:r>
          </w:p>
        </w:tc>
        <w:tc>
          <w:tcPr>
            <w:tcW w:w="4766" w:type="dxa"/>
            <w:tcMar>
              <w:top w:w="0" w:type="dxa"/>
              <w:left w:w="108" w:type="dxa"/>
              <w:bottom w:w="0" w:type="dxa"/>
              <w:right w:w="108" w:type="dxa"/>
            </w:tcMar>
            <w:hideMark/>
          </w:tcPr>
          <w:p w:rsidR="00DA4E78" w:rsidRPr="00DA4E78" w:rsidRDefault="00DA4E78" w:rsidP="00DA4E78">
            <w:pPr>
              <w:spacing w:before="120" w:after="100" w:afterAutospacing="1" w:line="240" w:lineRule="auto"/>
              <w:jc w:val="center"/>
              <w:rPr>
                <w:rFonts w:ascii="Arial" w:eastAsia="Times New Roman" w:hAnsi="Arial" w:cs="Arial"/>
                <w:color w:val="000000"/>
                <w:sz w:val="21"/>
                <w:szCs w:val="21"/>
                <w:lang w:eastAsia="vi-VN"/>
              </w:rPr>
            </w:pPr>
            <w:r w:rsidRPr="00DA4E78">
              <w:rPr>
                <w:rFonts w:ascii="Arial" w:eastAsia="Times New Roman" w:hAnsi="Arial" w:cs="Arial"/>
                <w:b/>
                <w:bCs/>
                <w:color w:val="000000"/>
                <w:sz w:val="21"/>
                <w:szCs w:val="21"/>
                <w:lang w:eastAsia="vi-VN"/>
              </w:rPr>
              <w:lastRenderedPageBreak/>
              <w:t>KT. BỘ TRƯỞNG</w:t>
            </w:r>
            <w:r w:rsidRPr="00DA4E78">
              <w:rPr>
                <w:rFonts w:ascii="Arial" w:eastAsia="Times New Roman" w:hAnsi="Arial" w:cs="Arial"/>
                <w:b/>
                <w:bCs/>
                <w:color w:val="000000"/>
                <w:sz w:val="21"/>
                <w:szCs w:val="21"/>
                <w:lang w:eastAsia="vi-VN"/>
              </w:rPr>
              <w:br/>
              <w:t>THỨ TRƯỞNG</w:t>
            </w:r>
            <w:r w:rsidRPr="00DA4E78">
              <w:rPr>
                <w:rFonts w:ascii="Arial" w:eastAsia="Times New Roman" w:hAnsi="Arial" w:cs="Arial"/>
                <w:b/>
                <w:bCs/>
                <w:color w:val="000000"/>
                <w:sz w:val="21"/>
                <w:szCs w:val="21"/>
                <w:lang w:eastAsia="vi-VN"/>
              </w:rPr>
              <w:br/>
            </w:r>
            <w:r w:rsidRPr="00DA4E78">
              <w:rPr>
                <w:rFonts w:ascii="Arial" w:eastAsia="Times New Roman" w:hAnsi="Arial" w:cs="Arial"/>
                <w:b/>
                <w:bCs/>
                <w:color w:val="000000"/>
                <w:sz w:val="21"/>
                <w:szCs w:val="21"/>
                <w:lang w:eastAsia="vi-VN"/>
              </w:rPr>
              <w:br/>
            </w:r>
            <w:r w:rsidRPr="00DA4E78">
              <w:rPr>
                <w:rFonts w:ascii="Arial" w:eastAsia="Times New Roman" w:hAnsi="Arial" w:cs="Arial"/>
                <w:b/>
                <w:bCs/>
                <w:color w:val="000000"/>
                <w:sz w:val="21"/>
                <w:szCs w:val="21"/>
                <w:lang w:eastAsia="vi-VN"/>
              </w:rPr>
              <w:lastRenderedPageBreak/>
              <w:br/>
            </w:r>
            <w:r w:rsidRPr="00DA4E78">
              <w:rPr>
                <w:rFonts w:ascii="Arial" w:eastAsia="Times New Roman" w:hAnsi="Arial" w:cs="Arial"/>
                <w:b/>
                <w:bCs/>
                <w:color w:val="000000"/>
                <w:sz w:val="21"/>
                <w:szCs w:val="21"/>
                <w:lang w:eastAsia="vi-VN"/>
              </w:rPr>
              <w:br/>
            </w:r>
            <w:r w:rsidRPr="00DA4E78">
              <w:rPr>
                <w:rFonts w:ascii="Arial" w:eastAsia="Times New Roman" w:hAnsi="Arial" w:cs="Arial"/>
                <w:b/>
                <w:bCs/>
                <w:color w:val="000000"/>
                <w:sz w:val="21"/>
                <w:szCs w:val="21"/>
                <w:lang w:eastAsia="vi-VN"/>
              </w:rPr>
              <w:br/>
              <w:t>Ngu</w:t>
            </w:r>
          </w:p>
        </w:tc>
      </w:tr>
    </w:tbl>
    <w:p w:rsidR="00A31AD4" w:rsidRDefault="00A31AD4">
      <w:bookmarkStart w:id="0" w:name="_GoBack"/>
      <w:bookmarkEnd w:id="0"/>
    </w:p>
    <w:sectPr w:rsidR="00A31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78"/>
    <w:rsid w:val="00A31AD4"/>
    <w:rsid w:val="00DA4E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ethongphapluat.com/docs/go/15800/" TargetMode="External"/><Relationship Id="rId5" Type="http://schemas.openxmlformats.org/officeDocument/2006/relationships/hyperlink" Target="https://hethongphapluat.com/docs/go/4901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2020-09-08T08:21:00Z</dcterms:created>
  <dcterms:modified xsi:type="dcterms:W3CDTF">2020-09-08T08:22:00Z</dcterms:modified>
</cp:coreProperties>
</file>